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C6" w:rsidRPr="00EC58C6" w:rsidRDefault="00EC58C6" w:rsidP="00EC58C6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 w:rsidRPr="00EC58C6">
        <w:rPr>
          <w:rFonts w:ascii="Arial" w:eastAsia="Times New Roman" w:hAnsi="Arial" w:cs="Arial"/>
          <w:color w:val="000000"/>
          <w:kern w:val="36"/>
          <w:sz w:val="39"/>
          <w:szCs w:val="39"/>
        </w:rPr>
        <w:t>Правила безопасности при пользовании пиротехникой</w:t>
      </w:r>
    </w:p>
    <w:p w:rsidR="00EC58C6" w:rsidRDefault="00EC58C6" w:rsidP="00EC58C6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39"/>
          <w:szCs w:val="39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095375"/>
            <wp:effectExtent l="19050" t="0" r="0" b="0"/>
            <wp:wrapSquare wrapText="bothSides"/>
            <wp:docPr id="2" name="Рисунок 2" descr="http://89.mchs.gov.ru/upload/site61/iblock/6b8/6b88627ebbeaf2924e55b7815d631233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9.mchs.gov.ru/upload/site61/iblock/6b8/6b88627ebbeaf2924e55b7815d631233-big-reduce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8C6">
        <w:rPr>
          <w:rFonts w:ascii="Times New Roman" w:eastAsia="Times New Roman" w:hAnsi="Times New Roman" w:cs="Times New Roman"/>
          <w:sz w:val="20"/>
          <w:szCs w:val="20"/>
        </w:rPr>
        <w:t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 Основу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 Поэтому </w:t>
      </w:r>
      <w:r w:rsidRPr="00EC58C6">
        <w:rPr>
          <w:rFonts w:ascii="Times New Roman" w:eastAsia="Times New Roman" w:hAnsi="Times New Roman" w:cs="Times New Roman"/>
          <w:b/>
          <w:bCs/>
          <w:sz w:val="20"/>
        </w:rPr>
        <w:t xml:space="preserve">фейерверки </w:t>
      </w:r>
    </w:p>
    <w:p w:rsidR="00EC58C6" w:rsidRPr="00EC58C6" w:rsidRDefault="00EC58C6" w:rsidP="00EC58C6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8C6">
        <w:rPr>
          <w:rFonts w:ascii="Times New Roman" w:eastAsia="Times New Roman" w:hAnsi="Times New Roman" w:cs="Times New Roman"/>
          <w:b/>
          <w:bCs/>
          <w:sz w:val="20"/>
        </w:rPr>
        <w:t>ЯВЛЯЮТСЯ ОГНЕОПАСНЫМИ ИЗДЕЛИЯМИ И ТРЕБУЮТ ПОВЫШЕННОГО ВНИМАНИЯ ПРИ ОБРАЩЕНИИ С НИМИ!</w:t>
      </w:r>
    </w:p>
    <w:p w:rsidR="00EC58C6" w:rsidRPr="00EC58C6" w:rsidRDefault="00EC58C6" w:rsidP="00EC58C6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C58C6">
        <w:rPr>
          <w:rFonts w:ascii="Times New Roman" w:eastAsia="Times New Roman" w:hAnsi="Times New Roman" w:cs="Times New Roman"/>
          <w:sz w:val="20"/>
          <w:szCs w:val="20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58C6">
        <w:rPr>
          <w:rFonts w:ascii="Times New Roman" w:eastAsia="Times New Roman" w:hAnsi="Times New Roman" w:cs="Times New Roman"/>
          <w:b/>
          <w:bCs/>
          <w:sz w:val="20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t> которая содержит: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- ограничения по условиям применения изделия;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- способы безопасного запуска;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- размеры опасной зоны;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- условия хранения, срок годности и способы утилизации.</w:t>
      </w:r>
    </w:p>
    <w:p w:rsidR="00EC58C6" w:rsidRPr="00EC58C6" w:rsidRDefault="00EC58C6" w:rsidP="00EC58C6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C58C6">
        <w:rPr>
          <w:rFonts w:ascii="Times New Roman" w:eastAsia="Times New Roman" w:hAnsi="Times New Roman" w:cs="Times New Roman"/>
          <w:b/>
          <w:bCs/>
          <w:sz w:val="20"/>
        </w:rPr>
        <w:t>Применение пиротехнических изделий запрещается: </w:t>
      </w:r>
      <w:r w:rsidRPr="00EC58C6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EC58C6">
        <w:rPr>
          <w:rFonts w:ascii="Times New Roman" w:eastAsia="Times New Roman" w:hAnsi="Times New Roman" w:cs="Times New Roman"/>
          <w:sz w:val="20"/>
          <w:szCs w:val="20"/>
        </w:rPr>
        <w:t>- в помещениях, зданиях, сооружениях, а также на крышах, балконах и лоджиях;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- на территориях взрывоопасных и пожароопасных объектов, возле линий электропередач;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- на сценических площадках при проведении концертных и торжественных мероприятий;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- на территориях объектов культурного наследия, заповедников, заказников и национальных парков</w:t>
      </w:r>
      <w:proofErr w:type="gramStart"/>
      <w:r w:rsidRPr="00EC58C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EC58C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gramStart"/>
      <w:r w:rsidRPr="00EC58C6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 w:rsidRPr="00EC58C6">
        <w:rPr>
          <w:rFonts w:ascii="Times New Roman" w:eastAsia="Times New Roman" w:hAnsi="Times New Roman" w:cs="Times New Roman"/>
          <w:sz w:val="20"/>
          <w:szCs w:val="20"/>
        </w:rPr>
        <w:t>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EC58C6" w:rsidRPr="00EC58C6" w:rsidRDefault="00EC58C6" w:rsidP="00EC58C6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C58C6">
        <w:rPr>
          <w:rFonts w:ascii="Times New Roman" w:eastAsia="Times New Roman" w:hAnsi="Times New Roman" w:cs="Times New Roman"/>
          <w:b/>
          <w:bCs/>
          <w:sz w:val="20"/>
        </w:rPr>
        <w:t>Правила безопасности при запуске петард и фейерверков: </w:t>
      </w:r>
      <w:r w:rsidRPr="00EC58C6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EC58C6">
        <w:rPr>
          <w:rFonts w:ascii="Times New Roman" w:eastAsia="Times New Roman" w:hAnsi="Times New Roman" w:cs="Times New Roman"/>
          <w:sz w:val="20"/>
          <w:szCs w:val="20"/>
        </w:rPr>
        <w:t>1. Тщательно изучите перед запуском инструкцию!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4. Не бросайте горящие петарды в людей и животных!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5. Запускать петарды детям запрещено!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6. Не задерживайте горящую петарду в руках!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7. Нельзя помещать петарду в замкнутый объем: банку, ведро, бутылку!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8.Используйте петарды только на открытом воздухе!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9. Приближаться к горящей петарде нельзя ближе, чем на 5-10 м!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10. Хранить и переносить петарды следует только в упаковке! Не носите петарды в карманах!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11. Разбирать петарду запрещается!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12. Категорически запрещается сжигать фейерверки на кострах.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13. Ни в коем случае не наклоняйтесь над пиротехникой.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14. Если петарда не сработала - не пытайтесь проверить или поджечь фитиль еще раз.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 xml:space="preserve">15. Не запускайте ракеты </w:t>
      </w:r>
      <w:proofErr w:type="gramStart"/>
      <w:r w:rsidRPr="00EC58C6">
        <w:rPr>
          <w:rFonts w:ascii="Times New Roman" w:eastAsia="Times New Roman" w:hAnsi="Times New Roman" w:cs="Times New Roman"/>
          <w:sz w:val="20"/>
          <w:szCs w:val="20"/>
        </w:rPr>
        <w:t>во</w:t>
      </w:r>
      <w:proofErr w:type="gramEnd"/>
      <w:r w:rsidRPr="00EC58C6">
        <w:rPr>
          <w:rFonts w:ascii="Times New Roman" w:eastAsia="Times New Roman" w:hAnsi="Times New Roman" w:cs="Times New Roman"/>
          <w:sz w:val="20"/>
          <w:szCs w:val="20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16.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  <w:r w:rsidRPr="00EC58C6">
        <w:rPr>
          <w:rFonts w:ascii="Times New Roman" w:eastAsia="Times New Roman" w:hAnsi="Times New Roman" w:cs="Times New Roman"/>
          <w:sz w:val="20"/>
          <w:szCs w:val="20"/>
        </w:rPr>
        <w:br/>
        <w:t>17. Уничтожают фейерверки, поместив их в воду на срок до двух суток. После этого их можно выбросить с бытовым мусором.</w:t>
      </w:r>
    </w:p>
    <w:p w:rsidR="00847A71" w:rsidRPr="00EC58C6" w:rsidRDefault="00EC58C6" w:rsidP="00EC58C6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C58C6">
        <w:rPr>
          <w:rFonts w:ascii="Times New Roman" w:eastAsia="Times New Roman" w:hAnsi="Times New Roman" w:cs="Times New Roman"/>
          <w:sz w:val="20"/>
          <w:szCs w:val="20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sectPr w:rsidR="00847A71" w:rsidRPr="00EC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8C6"/>
    <w:rsid w:val="00847A71"/>
    <w:rsid w:val="00EC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5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2018-12-03T13:46:00Z</dcterms:created>
  <dcterms:modified xsi:type="dcterms:W3CDTF">2018-12-03T13:48:00Z</dcterms:modified>
</cp:coreProperties>
</file>