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30" w:beforeAutospacing="0" w:after="165" w:afterAutospacing="0" w:line="15" w:lineRule="atLeast"/>
        <w:ind w:lef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Информирование (торговля)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65" w:afterAutospacing="0"/>
        <w:ind w:left="-440" w:leftChars="0" w:right="-440" w:firstLine="70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Администрация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ru-RU"/>
          <w14:textFill>
            <w14:solidFill>
              <w14:schemeClr w14:val="tx1"/>
            </w14:solidFill>
          </w14:textFill>
        </w:rPr>
        <w:t xml:space="preserve"> Октябрьского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 xml:space="preserve"> сельского поселения Крыловского района, как орган муниципального контроля информирует, что постановлением администрации 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ru-RU"/>
          <w14:textFill>
            <w14:solidFill>
              <w14:schemeClr w14:val="tx1"/>
            </w14:solidFill>
          </w14:textFill>
        </w:rPr>
        <w:t xml:space="preserve">Октябрьского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сельского поселения Крыловского района от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ru-RU"/>
          <w14:textFill>
            <w14:solidFill>
              <w14:schemeClr w14:val="tx1"/>
            </w14:solidFill>
          </w14:textFill>
        </w:rPr>
        <w:t xml:space="preserve"> 31 июля 2017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года №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ru-RU"/>
          <w14:textFill>
            <w14:solidFill>
              <w14:schemeClr w14:val="tx1"/>
            </w14:solidFill>
          </w14:textFill>
        </w:rPr>
        <w:t>108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 xml:space="preserve"> утвержден административный регламент  исполнения муниципальной функции администрацией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ru-RU"/>
          <w14:textFill>
            <w14:solidFill>
              <w14:schemeClr w14:val="tx1"/>
            </w14:solidFill>
          </w14:textFill>
        </w:rPr>
        <w:t xml:space="preserve"> Октябрьского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 xml:space="preserve">сельского поселения Крыловского района «Осуществление муниципального контроля в области торговой деятельности» (с изменениями от 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ru-RU"/>
          <w14:textFill>
            <w14:solidFill>
              <w14:schemeClr w14:val="tx1"/>
            </w14:solidFill>
          </w14:textFill>
        </w:rPr>
        <w:t xml:space="preserve">23 сентября 2019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года №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ru-RU"/>
          <w14:textFill>
            <w14:solidFill>
              <w14:schemeClr w14:val="tx1"/>
            </w14:solidFill>
          </w14:textFill>
        </w:rPr>
        <w:t>114, 02 декабря 2019 года № 147 и 21 декабря 2020 года № 118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 xml:space="preserve">),  определяющий последовательность и сроки действий (административные процедуры) должностных лиц по исполнению муниципальной функции осуществления муниципального контроля в области торговой деятельности на территории 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ru-RU"/>
          <w14:textFill>
            <w14:solidFill>
              <w14:schemeClr w14:val="tx1"/>
            </w14:solidFill>
          </w14:textFill>
        </w:rPr>
        <w:t>Октябрьского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 xml:space="preserve"> сельского поселения Крыловского района.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65" w:afterAutospacing="0"/>
        <w:ind w:left="-440" w:leftChars="0" w:right="-440" w:firstLine="70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 xml:space="preserve">Предметом муниципального контроля в области торговой деятельности на территории 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ru-RU"/>
          <w14:textFill>
            <w14:solidFill>
              <w14:schemeClr w14:val="tx1"/>
            </w14:solidFill>
          </w14:textFill>
        </w:rPr>
        <w:t>Октябрьского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 xml:space="preserve"> сельского поселения Крыловского района является проверка соблюдения при осуществлении деятельности юридическими лицами и индивидуальными предпринимателями требований, установленных муниципальными правовыми актами 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ru-RU"/>
          <w14:textFill>
            <w14:solidFill>
              <w14:schemeClr w14:val="tx1"/>
            </w14:solidFill>
          </w14:textFill>
        </w:rPr>
        <w:t>Октябрьского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 xml:space="preserve"> сельского поселения Крыловского района в области торговой деятельности.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65" w:afterAutospacing="0"/>
        <w:ind w:left="-440" w:right="-44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Объектами проверки являются: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40" w:right="-440" w:hanging="36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розничные рынки и торговые ярмарки, проводимые на постоянной основе - достоверность предоставления сведений, содержащихся в документах юридического лица (управляющей компании), устанавливающих их организационно-правовую форму, права и обязанности, предусмотренные законодательством Российской Федерации, и документов, используемых при осуществлении их деятельности и связанных с исполнением ими требований, установленных региональными и муниципальными правовыми актами в сфере организации розничных рынков и ярмарок, проводимых на постоянной основе;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40" w:right="-440" w:hanging="36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нестационарные торговые объекты - соблюдение при осуществлении деятельности юридическим лицом, индивидуальным предпринимателем установленных муниципальными правовыми актами требований о месторасположении нестационарного торгового объекта. Соблюдение юридическими лицами и гражданами запретов, установленных Законом Краснодарского края от 23 июля 2003 г. № 608-КЗ «Об административных правонарушениях».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65" w:afterAutospacing="0"/>
        <w:ind w:left="-440" w:leftChars="0" w:right="-440" w:firstLine="70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Требования должностных лиц, осуществляющих муниципальный торговый контроль, по вопросам, входящим в их компетенцию, подлежат обязательному исполнению в установленные сроки юридическими лицами, индивидуальными предпринимателями и их должностными лицами в соответствии с действующим законодательством.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65" w:afterAutospacing="0"/>
        <w:ind w:left="-440" w:leftChars="0" w:right="-440" w:firstLine="70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Неисполнение или несвоевременное исполнение указанных требований влекут за собой ответственность в соответствии с действующим законодательством.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65" w:afterAutospacing="0"/>
        <w:ind w:left="-440" w:leftChars="0" w:right="-440" w:firstLine="70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auto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С текстом административного регламента, а также с изменениями можно ознакомиться на официальном сайте администрации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ru-RU"/>
          <w14:textFill>
            <w14:solidFill>
              <w14:schemeClr w14:val="tx1"/>
            </w14:solidFill>
          </w14:textFill>
        </w:rPr>
        <w:t xml:space="preserve"> Октябрьского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сельского поселения Крыловского района в сети «Интернет»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eastAsia="sans-serif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ru-RU"/>
          <w14:textFill>
            <w14:solidFill>
              <w14:schemeClr w14:val="tx1"/>
            </w14:solidFill>
          </w14:textFill>
        </w:rPr>
        <w:t xml:space="preserve">//www.сп-октябрьское.рф/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(раздел: «Муниципальный контроль»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ru-RU"/>
          <w14:textFill>
            <w14:solidFill>
              <w14:schemeClr w14:val="tx1"/>
            </w14:solidFill>
          </w14:textFill>
        </w:rPr>
        <w:t>).</w:t>
      </w: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305A6E"/>
    <w:multiLevelType w:val="multilevel"/>
    <w:tmpl w:val="97305A6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C74C44"/>
    <w:rsid w:val="291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2021-02-18T12:57:00Z</dcterms:created>
  <dc:creator>ADM_Urist</dc:creator>
  <cp:lastModifiedBy>ADM_Urist</cp:lastModifiedBy>
  <dcterms:modified xsi:type="dcterms:W3CDTF">2021-02-18T13:34:53Z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