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C5" w:rsidRDefault="00AD61C5" w:rsidP="00AD61C5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D61C5" w:rsidRDefault="00AD61C5" w:rsidP="00AD61C5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AD61C5" w:rsidRDefault="00AD61C5" w:rsidP="00AD61C5">
      <w:pPr>
        <w:ind w:right="-81"/>
        <w:jc w:val="both"/>
        <w:rPr>
          <w:sz w:val="28"/>
          <w:szCs w:val="28"/>
        </w:rPr>
      </w:pPr>
    </w:p>
    <w:p w:rsidR="00AD61C5" w:rsidRDefault="00AD61C5" w:rsidP="00AD61C5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«22» мая 2015 года                                        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Крыловская</w:t>
      </w:r>
    </w:p>
    <w:p w:rsidR="00AD61C5" w:rsidRDefault="00AD61C5" w:rsidP="00AD61C5">
      <w:pPr>
        <w:ind w:right="-81"/>
        <w:jc w:val="both"/>
        <w:rPr>
          <w:sz w:val="28"/>
          <w:szCs w:val="28"/>
        </w:rPr>
      </w:pPr>
    </w:p>
    <w:p w:rsidR="00AD61C5" w:rsidRDefault="00AD61C5" w:rsidP="00AD61C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Инициаторы публичных слушаний:  </w:t>
      </w:r>
      <w:proofErr w:type="spellStart"/>
      <w:r>
        <w:rPr>
          <w:sz w:val="28"/>
          <w:szCs w:val="28"/>
        </w:rPr>
        <w:t>Сейранян</w:t>
      </w:r>
      <w:proofErr w:type="spellEnd"/>
      <w:r>
        <w:rPr>
          <w:sz w:val="28"/>
          <w:szCs w:val="28"/>
        </w:rPr>
        <w:t xml:space="preserve"> Роберт Егорович </w:t>
      </w:r>
      <w:proofErr w:type="gramStart"/>
      <w:r>
        <w:rPr>
          <w:sz w:val="28"/>
          <w:szCs w:val="28"/>
        </w:rPr>
        <w:t>назначены</w:t>
      </w:r>
      <w:proofErr w:type="gramEnd"/>
      <w:r>
        <w:rPr>
          <w:sz w:val="28"/>
          <w:szCs w:val="28"/>
        </w:rPr>
        <w:t>: Комиссией по подготовке правил землепользования и застройки Октябрьского сельского поселения Крыловский  район (постановление                      от 23 декабря 2014 года № 30).</w:t>
      </w:r>
    </w:p>
    <w:p w:rsidR="00AD61C5" w:rsidRDefault="00AD61C5" w:rsidP="00AD61C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 публичных слушаний: Рассмотрение проекта предоставления разрешения на условно разрешенный вид использования земельного участка и объекта капитального строительства в соответствии и утвержденными правилами землепользования и застройки станицы</w:t>
      </w:r>
      <w:r w:rsidR="005D0EFD">
        <w:rPr>
          <w:sz w:val="28"/>
          <w:szCs w:val="28"/>
        </w:rPr>
        <w:t xml:space="preserve"> Октябрьской</w:t>
      </w:r>
      <w:r>
        <w:rPr>
          <w:sz w:val="28"/>
          <w:szCs w:val="28"/>
        </w:rPr>
        <w:t>.</w:t>
      </w:r>
    </w:p>
    <w:p w:rsidR="00AD61C5" w:rsidRDefault="00AD61C5" w:rsidP="00AD61C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Опубликование информации о публичных слушаниях: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для официального опубликования.</w:t>
      </w:r>
    </w:p>
    <w:p w:rsidR="00AD61C5" w:rsidRDefault="00AD61C5" w:rsidP="00AD61C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по проведению публичных слушаний: Комиссия по проведению публичных слушаний </w:t>
      </w:r>
      <w:r w:rsidR="006023CC">
        <w:rPr>
          <w:sz w:val="28"/>
          <w:szCs w:val="28"/>
        </w:rPr>
        <w:t>администрация Октябрьского сельского поселения</w:t>
      </w:r>
      <w:r>
        <w:rPr>
          <w:sz w:val="28"/>
          <w:szCs w:val="28"/>
        </w:rPr>
        <w:t xml:space="preserve"> Крыловский район.</w:t>
      </w:r>
    </w:p>
    <w:p w:rsidR="00AD61C5" w:rsidRDefault="00AD61C5" w:rsidP="00AD61C5">
      <w:pPr>
        <w:ind w:right="-81"/>
        <w:jc w:val="both"/>
      </w:pPr>
    </w:p>
    <w:tbl>
      <w:tblPr>
        <w:tblW w:w="9555" w:type="dxa"/>
        <w:tblInd w:w="108" w:type="dxa"/>
        <w:tblLayout w:type="fixed"/>
        <w:tblLook w:val="04A0"/>
      </w:tblPr>
      <w:tblGrid>
        <w:gridCol w:w="553"/>
        <w:gridCol w:w="1952"/>
        <w:gridCol w:w="531"/>
        <w:gridCol w:w="1758"/>
        <w:gridCol w:w="2165"/>
        <w:gridCol w:w="2596"/>
      </w:tblGrid>
      <w:tr w:rsidR="00AD61C5" w:rsidTr="00AD61C5">
        <w:trPr>
          <w:cantSplit/>
          <w:trHeight w:val="117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center"/>
              <w:rPr>
                <w:b/>
              </w:rPr>
            </w:pPr>
            <w:r>
              <w:rPr>
                <w:b/>
              </w:rPr>
              <w:t>Проект правового акта или  вопросы, вынесенные на обсуждение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center"/>
              <w:rPr>
                <w:b/>
              </w:rPr>
            </w:pPr>
            <w:r>
              <w:rPr>
                <w:b/>
              </w:rPr>
              <w:t>Предложения и рекомендации участников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center"/>
              <w:rPr>
                <w:b/>
              </w:rPr>
            </w:pPr>
            <w:r>
              <w:rPr>
                <w:b/>
              </w:rPr>
              <w:t>Предложения,</w:t>
            </w:r>
          </w:p>
          <w:p w:rsidR="00AD61C5" w:rsidRDefault="00AD61C5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</w:p>
          <w:p w:rsidR="00AD61C5" w:rsidRDefault="00AD61C5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внесены</w:t>
            </w:r>
          </w:p>
          <w:p w:rsidR="00AD61C5" w:rsidRDefault="00AD61C5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(поддержаны)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C5" w:rsidRDefault="00AD61C5">
            <w:pPr>
              <w:snapToGrid w:val="0"/>
              <w:ind w:right="-81"/>
              <w:jc w:val="both"/>
              <w:rPr>
                <w:b/>
              </w:rPr>
            </w:pPr>
          </w:p>
          <w:p w:rsidR="00AD61C5" w:rsidRDefault="00AD61C5">
            <w:pPr>
              <w:ind w:right="-81"/>
              <w:jc w:val="both"/>
              <w:rPr>
                <w:b/>
              </w:rPr>
            </w:pPr>
          </w:p>
          <w:p w:rsidR="00AD61C5" w:rsidRDefault="00AD61C5">
            <w:pPr>
              <w:ind w:right="-81"/>
              <w:jc w:val="both"/>
              <w:rPr>
                <w:b/>
              </w:rPr>
            </w:pPr>
          </w:p>
          <w:p w:rsidR="00AD61C5" w:rsidRDefault="00AD61C5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D61C5" w:rsidTr="00AD61C5">
        <w:trPr>
          <w:cantSplit/>
          <w:trHeight w:val="13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D61C5" w:rsidRDefault="00AD61C5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проекта или формулировка вопроса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center"/>
              <w:rPr>
                <w:b/>
              </w:rPr>
            </w:pPr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кст пр</w:t>
            </w:r>
            <w:proofErr w:type="gramEnd"/>
            <w:r>
              <w:rPr>
                <w:b/>
              </w:rPr>
              <w:t>едложения, рекомендации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D61C5" w:rsidRDefault="00AD61C5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эксперта, участника, название организации</w:t>
            </w: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1C5" w:rsidRDefault="00AD61C5">
            <w:pPr>
              <w:suppressAutoHyphens w:val="0"/>
              <w:rPr>
                <w:b/>
              </w:rPr>
            </w:pPr>
          </w:p>
        </w:tc>
      </w:tr>
      <w:tr w:rsidR="00AD61C5" w:rsidTr="00AD61C5">
        <w:trPr>
          <w:trHeight w:val="31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both"/>
            </w:pPr>
            <w:r>
              <w:t xml:space="preserve">Предоставление разрешения на условно разрешенный вид использования земельного участка и </w:t>
            </w:r>
          </w:p>
          <w:p w:rsidR="00AD61C5" w:rsidRDefault="00AD61C5">
            <w:pPr>
              <w:snapToGrid w:val="0"/>
              <w:ind w:right="-81"/>
              <w:jc w:val="both"/>
            </w:pPr>
            <w:r>
              <w:t>объекта капитального строительства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both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AD61C5">
            <w:pPr>
              <w:snapToGrid w:val="0"/>
              <w:ind w:right="-81"/>
              <w:jc w:val="both"/>
            </w:pPr>
            <w:r>
              <w:t xml:space="preserve">Установить вид разрешенного использования земельного участка и </w:t>
            </w:r>
          </w:p>
          <w:p w:rsidR="00AD61C5" w:rsidRDefault="00AD61C5">
            <w:pPr>
              <w:snapToGrid w:val="0"/>
              <w:ind w:right="-81"/>
              <w:jc w:val="both"/>
            </w:pPr>
            <w:r>
              <w:t>объекта капитального строительства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1C5" w:rsidRDefault="005D0EFD">
            <w:pPr>
              <w:snapToGrid w:val="0"/>
              <w:ind w:right="-81"/>
              <w:jc w:val="both"/>
            </w:pPr>
            <w:r>
              <w:t>Администрация Октябрьского сельского поселения Крыловский район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C5" w:rsidRDefault="00AD61C5">
            <w:pPr>
              <w:snapToGrid w:val="0"/>
              <w:ind w:right="-81"/>
            </w:pPr>
            <w:r>
              <w:t xml:space="preserve">Ссылка на ст. 39 градостроительный кодекс РФ от 24.12.2004 года «Порядок </w:t>
            </w:r>
            <w:proofErr w:type="spellStart"/>
            <w:proofErr w:type="gramStart"/>
            <w:r>
              <w:t>предоставле-ния</w:t>
            </w:r>
            <w:proofErr w:type="spellEnd"/>
            <w:proofErr w:type="gramEnd"/>
            <w:r>
              <w:t xml:space="preserve"> разрешения на условно-разрешенный вид использования </w:t>
            </w:r>
          </w:p>
          <w:p w:rsidR="00AD61C5" w:rsidRDefault="00AD61C5">
            <w:pPr>
              <w:snapToGrid w:val="0"/>
              <w:ind w:right="-81"/>
            </w:pPr>
            <w:r>
              <w:t>земельного участка и объекта капитального строительства»</w:t>
            </w:r>
          </w:p>
        </w:tc>
      </w:tr>
    </w:tbl>
    <w:p w:rsidR="00AD61C5" w:rsidRDefault="00AD61C5" w:rsidP="00AD61C5">
      <w:pPr>
        <w:ind w:right="-81"/>
        <w:rPr>
          <w:sz w:val="28"/>
          <w:szCs w:val="28"/>
        </w:rPr>
      </w:pPr>
    </w:p>
    <w:p w:rsidR="00AD61C5" w:rsidRDefault="00AD61C5" w:rsidP="00AD61C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уполномоченного органа:</w:t>
      </w:r>
    </w:p>
    <w:p w:rsidR="006023CC" w:rsidRPr="00947CED" w:rsidRDefault="00AD61C5" w:rsidP="00602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</w:t>
      </w:r>
      <w:r w:rsidR="00EC7224">
        <w:rPr>
          <w:sz w:val="28"/>
          <w:szCs w:val="28"/>
        </w:rPr>
        <w:t>Октябрьского сельского поселения</w:t>
      </w:r>
      <w:r>
        <w:rPr>
          <w:sz w:val="28"/>
          <w:szCs w:val="28"/>
        </w:rPr>
        <w:t xml:space="preserve"> Крыловский район принять решение </w:t>
      </w:r>
      <w:r w:rsidR="006023CC">
        <w:rPr>
          <w:sz w:val="28"/>
          <w:szCs w:val="28"/>
        </w:rPr>
        <w:t>и</w:t>
      </w:r>
      <w:r w:rsidR="006023CC" w:rsidRPr="00947CED">
        <w:rPr>
          <w:sz w:val="28"/>
          <w:szCs w:val="28"/>
        </w:rPr>
        <w:t>зменить    вид    разрешенного     использования   земельного   участка</w:t>
      </w:r>
      <w:r w:rsidR="006023CC">
        <w:rPr>
          <w:sz w:val="28"/>
          <w:szCs w:val="28"/>
        </w:rPr>
        <w:t xml:space="preserve"> </w:t>
      </w:r>
      <w:r w:rsidR="006023CC" w:rsidRPr="00947CED">
        <w:rPr>
          <w:sz w:val="28"/>
          <w:szCs w:val="28"/>
        </w:rPr>
        <w:t xml:space="preserve">площадью 398  квадратных метров  с кадастровым номером 23:14:0501002:3922, </w:t>
      </w:r>
      <w:r w:rsidR="006023CC">
        <w:rPr>
          <w:sz w:val="28"/>
          <w:szCs w:val="28"/>
        </w:rPr>
        <w:t>р</w:t>
      </w:r>
      <w:r w:rsidR="006023CC" w:rsidRPr="00947CED">
        <w:rPr>
          <w:sz w:val="28"/>
          <w:szCs w:val="28"/>
        </w:rPr>
        <w:t xml:space="preserve">асположенного по адресу: </w:t>
      </w:r>
      <w:proofErr w:type="gramStart"/>
      <w:r w:rsidR="006023CC" w:rsidRPr="00947CED">
        <w:rPr>
          <w:sz w:val="28"/>
          <w:szCs w:val="28"/>
        </w:rPr>
        <w:t xml:space="preserve">Краснодарский край,  Крыловский район, станица Октябрьская, переулок Строителей, 1, имеющего вид разрешенного использования «под многоквартирным жилым </w:t>
      </w:r>
      <w:r w:rsidR="006023CC" w:rsidRPr="00947CED">
        <w:rPr>
          <w:sz w:val="28"/>
          <w:szCs w:val="28"/>
        </w:rPr>
        <w:lastRenderedPageBreak/>
        <w:t>домом» на вид разрешенного использования</w:t>
      </w:r>
      <w:r w:rsidR="006023CC" w:rsidRPr="005701A9">
        <w:rPr>
          <w:sz w:val="28"/>
          <w:szCs w:val="28"/>
        </w:rPr>
        <w:t xml:space="preserve"> </w:t>
      </w:r>
      <w:r w:rsidR="006023CC">
        <w:rPr>
          <w:sz w:val="28"/>
          <w:szCs w:val="28"/>
        </w:rPr>
        <w:t>указанный в выписке из правил землепользования Октябрьского сельского поселения Крыловского района Краснодарского края, применительно к территории поселения –                                   ст. Октябрьская</w:t>
      </w:r>
      <w:r w:rsidR="006023CC" w:rsidRPr="005701A9">
        <w:rPr>
          <w:sz w:val="28"/>
          <w:szCs w:val="28"/>
        </w:rPr>
        <w:t>, утвержденными  решением Совета Октябрьского сельского поселения Крыловского района от  23 декабря  2014 года № 30</w:t>
      </w:r>
      <w:r w:rsidR="006023CC">
        <w:rPr>
          <w:sz w:val="28"/>
          <w:szCs w:val="28"/>
        </w:rPr>
        <w:t xml:space="preserve"> </w:t>
      </w:r>
      <w:r w:rsidR="006023CC" w:rsidRPr="00947CED">
        <w:rPr>
          <w:sz w:val="28"/>
          <w:szCs w:val="28"/>
        </w:rPr>
        <w:t xml:space="preserve"> «столовые, кафе, закусочные, бары, рестораны не</w:t>
      </w:r>
      <w:proofErr w:type="gramEnd"/>
      <w:r w:rsidR="006023CC" w:rsidRPr="00947CED">
        <w:rPr>
          <w:sz w:val="28"/>
          <w:szCs w:val="28"/>
        </w:rPr>
        <w:t xml:space="preserve"> более 50 посадочных мест и с ограничением по времени работы».</w:t>
      </w:r>
    </w:p>
    <w:p w:rsidR="006023CC" w:rsidRDefault="006023CC" w:rsidP="006023CC">
      <w:pPr>
        <w:shd w:val="clear" w:color="auto" w:fill="FFFFFF"/>
        <w:tabs>
          <w:tab w:val="left" w:pos="804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61C5" w:rsidRDefault="00AD61C5" w:rsidP="006023CC">
      <w:pPr>
        <w:ind w:right="-81" w:firstLine="708"/>
        <w:jc w:val="both"/>
        <w:rPr>
          <w:sz w:val="28"/>
          <w:szCs w:val="28"/>
        </w:rPr>
      </w:pPr>
    </w:p>
    <w:p w:rsidR="00AD61C5" w:rsidRDefault="00AD61C5" w:rsidP="00AD61C5">
      <w:pPr>
        <w:ind w:right="-81"/>
        <w:jc w:val="both"/>
        <w:rPr>
          <w:sz w:val="28"/>
          <w:szCs w:val="28"/>
        </w:rPr>
      </w:pPr>
    </w:p>
    <w:p w:rsidR="00271E20" w:rsidRDefault="00271E20" w:rsidP="00271E2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Н.А.Мельниченко</w:t>
      </w:r>
    </w:p>
    <w:p w:rsidR="00271E20" w:rsidRDefault="00271E20" w:rsidP="00271E20">
      <w:pPr>
        <w:ind w:right="-81"/>
        <w:jc w:val="both"/>
        <w:rPr>
          <w:sz w:val="28"/>
          <w:szCs w:val="28"/>
        </w:rPr>
      </w:pPr>
    </w:p>
    <w:p w:rsidR="00AD61C5" w:rsidRDefault="00AD61C5" w:rsidP="00AD61C5"/>
    <w:p w:rsidR="00AD61C5" w:rsidRDefault="00AD61C5" w:rsidP="00AD61C5"/>
    <w:p w:rsidR="00E028DF" w:rsidRDefault="00E028DF"/>
    <w:sectPr w:rsidR="00E028DF" w:rsidSect="00E0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C5"/>
    <w:rsid w:val="001105F7"/>
    <w:rsid w:val="00271E20"/>
    <w:rsid w:val="002B3FD7"/>
    <w:rsid w:val="002B422C"/>
    <w:rsid w:val="003F399F"/>
    <w:rsid w:val="005D0EFD"/>
    <w:rsid w:val="006023CC"/>
    <w:rsid w:val="00AD61C5"/>
    <w:rsid w:val="00E028DF"/>
    <w:rsid w:val="00E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6</cp:revision>
  <dcterms:created xsi:type="dcterms:W3CDTF">2015-05-27T07:10:00Z</dcterms:created>
  <dcterms:modified xsi:type="dcterms:W3CDTF">2015-06-23T09:02:00Z</dcterms:modified>
</cp:coreProperties>
</file>